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b/>
          <w:sz w:val="25"/>
          <w:szCs w:val="25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 w:rsidRPr="00333794">
        <w:rPr>
          <w:b/>
          <w:sz w:val="25"/>
          <w:szCs w:val="25"/>
          <w:u w:val="single"/>
        </w:rPr>
        <w:t>собственность</w:t>
      </w:r>
      <w:r w:rsidRPr="00333794">
        <w:rPr>
          <w:b/>
          <w:sz w:val="25"/>
          <w:szCs w:val="25"/>
        </w:rPr>
        <w:t xml:space="preserve"> следующих земельных участков</w:t>
      </w:r>
      <w:r w:rsidRPr="00333794">
        <w:rPr>
          <w:sz w:val="25"/>
          <w:szCs w:val="25"/>
        </w:rPr>
        <w:t>: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32:02:0000000, площадью 1986 кв.м., местоположение: Российская Федерация, Брянская область, Брянский муниципальный район, Глинищевское сельское поселение, с.Опахань, ул.Сельская,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5"/>
          <w:szCs w:val="25"/>
        </w:rPr>
        <w:t xml:space="preserve"> индивидуальными жилыми домами).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sz w:val="25"/>
          <w:szCs w:val="25"/>
        </w:rPr>
        <w:t>Примечание: Согласно сведениям публичной кадастровой карты Росреес</w:t>
      </w:r>
      <w:r>
        <w:rPr>
          <w:sz w:val="25"/>
          <w:szCs w:val="25"/>
        </w:rPr>
        <w:t>тр</w:t>
      </w:r>
      <w:r w:rsidRPr="00333794">
        <w:rPr>
          <w:sz w:val="25"/>
          <w:szCs w:val="25"/>
        </w:rPr>
        <w:t>а России земельный участок находится в третьей, пятой и шестой подзоне приаэродроманой территории аэродрома г.Брянск;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32:02:0000000, площадью 1253 кв.м., местоположение: Российская Федерация, Брянская область, Брянский муниципальный район, Глинищевское сельское поселение, с.Опахань, ул.Слобода,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5"/>
          <w:szCs w:val="25"/>
        </w:rPr>
        <w:t xml:space="preserve"> индивидуальными жилыми домами).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sz w:val="25"/>
          <w:szCs w:val="25"/>
        </w:rPr>
        <w:t>Примечание: Согласно сведениям публи</w:t>
      </w:r>
      <w:r>
        <w:rPr>
          <w:sz w:val="25"/>
          <w:szCs w:val="25"/>
        </w:rPr>
        <w:t>чной кадастровой карты Росреестр</w:t>
      </w:r>
      <w:r w:rsidRPr="00333794">
        <w:rPr>
          <w:sz w:val="25"/>
          <w:szCs w:val="25"/>
        </w:rPr>
        <w:t>а России земельный участок находится в третьей, пятой и шестой подзоне приаэродроманой территории аэродрома г.Брянск.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b/>
          <w:sz w:val="25"/>
          <w:szCs w:val="25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 w:rsidRPr="00333794">
        <w:rPr>
          <w:b/>
          <w:sz w:val="25"/>
          <w:szCs w:val="25"/>
          <w:u w:val="single"/>
        </w:rPr>
        <w:t>аренду</w:t>
      </w:r>
      <w:r w:rsidRPr="00333794">
        <w:rPr>
          <w:b/>
          <w:sz w:val="25"/>
          <w:szCs w:val="25"/>
        </w:rPr>
        <w:t xml:space="preserve"> следующих земельных участков</w:t>
      </w:r>
      <w:r w:rsidRPr="00333794">
        <w:rPr>
          <w:sz w:val="25"/>
          <w:szCs w:val="25"/>
        </w:rPr>
        <w:t>: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32:02:0020101, площадью 2000 кв.м., местоположение: Российская Федерация, Брянская область, Брянский муниципальный район, Домашовское сельское поселение, д.Старые Умысличи,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32:02:0020101, площадью 2000 кв.м., местоположение: Российская Федерация, Брянская область, Брянский муниципальный район, Домашовское сельское поселение, д.Старые Умысличи,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32:02:0400110, площадью 1864 кв.м., местоположение: Российская Федерация, Брянская область, Брянский муниципальный район, Нетьинское сельское поселение, п.Ивановка,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32:02:0390105, площадью 431 кв.м., местоположение: Российская Федерация, Брянская область, Брянский муниципальный район, Мичуринское сельское поселение, д.Колтово,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A54390" w:rsidRPr="00333794" w:rsidRDefault="00A54390" w:rsidP="00A54390">
      <w:pPr>
        <w:ind w:firstLine="708"/>
        <w:jc w:val="both"/>
        <w:rPr>
          <w:b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На основании ст.39.18 Земельного</w:t>
      </w:r>
      <w:r w:rsidRPr="00333794">
        <w:rPr>
          <w:b/>
          <w:sz w:val="25"/>
          <w:szCs w:val="25"/>
        </w:rPr>
        <w:t xml:space="preserve"> Кодекса РФ администрация Брянского района информирует о возможности предоставления в </w:t>
      </w:r>
      <w:r w:rsidRPr="00333794">
        <w:rPr>
          <w:b/>
          <w:sz w:val="25"/>
          <w:szCs w:val="25"/>
          <w:u w:val="single"/>
        </w:rPr>
        <w:t>аренду</w:t>
      </w:r>
      <w:r w:rsidRPr="00333794">
        <w:rPr>
          <w:b/>
          <w:sz w:val="25"/>
          <w:szCs w:val="25"/>
        </w:rPr>
        <w:t xml:space="preserve"> следующего земельного участка: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lastRenderedPageBreak/>
        <w:t xml:space="preserve">- кадастровый номер </w:t>
      </w:r>
      <w:r w:rsidRPr="00333794">
        <w:rPr>
          <w:sz w:val="25"/>
          <w:szCs w:val="25"/>
        </w:rPr>
        <w:t>32:02:0410101:482</w:t>
      </w:r>
      <w:r w:rsidRPr="00333794">
        <w:rPr>
          <w:color w:val="000000" w:themeColor="text1"/>
          <w:sz w:val="25"/>
          <w:szCs w:val="25"/>
        </w:rPr>
        <w:t xml:space="preserve">, площадью 880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территории гражданской авиации г.Брянск.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 продаже земельного участка и по продаже права на заключение договора аренды земельного участка, следующим способом: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Документы, предоставляемые заявителями о намерении участвовать в аукционе по продаже земельного участка и  на право заключения договора аренды земельного участка: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-Заявка о намерении участвовать в аукционе по установленной в извещении форме;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-Копии документов, удостоверяющих личность заявителя.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Дата начала приема заявлений  08.04.2026г. 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Дата окончания приема заявлений 08.05.2026г. </w:t>
      </w:r>
    </w:p>
    <w:p w:rsidR="00A54390" w:rsidRPr="00333794" w:rsidRDefault="00A54390" w:rsidP="00A54390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08.05.2026 до 08:30. Выходные дни – суббота, воскресенье, праздничные дни в соответствии с календарем. Контактный телефон: 8(4832) 94-13-50</w:t>
      </w:r>
      <w:r>
        <w:rPr>
          <w:color w:val="000000" w:themeColor="text1"/>
          <w:sz w:val="25"/>
          <w:szCs w:val="25"/>
        </w:rPr>
        <w:t>.</w:t>
      </w:r>
    </w:p>
    <w:p w:rsidR="005C3818" w:rsidRPr="009D0B51" w:rsidRDefault="005C3818" w:rsidP="00E97F5D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3312"/>
    <w:rsid w:val="00424EB7"/>
    <w:rsid w:val="0045001E"/>
    <w:rsid w:val="00451EC5"/>
    <w:rsid w:val="004542AB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76ABB"/>
    <w:rsid w:val="007D0944"/>
    <w:rsid w:val="007D66F1"/>
    <w:rsid w:val="007E57B3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54390"/>
    <w:rsid w:val="00A82CA3"/>
    <w:rsid w:val="00A90BC5"/>
    <w:rsid w:val="00AD4FFA"/>
    <w:rsid w:val="00AE4185"/>
    <w:rsid w:val="00AE7D26"/>
    <w:rsid w:val="00AF43BE"/>
    <w:rsid w:val="00B1292E"/>
    <w:rsid w:val="00B34284"/>
    <w:rsid w:val="00B705B4"/>
    <w:rsid w:val="00B9076D"/>
    <w:rsid w:val="00BA562B"/>
    <w:rsid w:val="00BA5A87"/>
    <w:rsid w:val="00BA5F1F"/>
    <w:rsid w:val="00BB11BC"/>
    <w:rsid w:val="00C3224C"/>
    <w:rsid w:val="00C36619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14078"/>
    <w:rsid w:val="00E245B6"/>
    <w:rsid w:val="00E4244B"/>
    <w:rsid w:val="00E445D6"/>
    <w:rsid w:val="00E560F8"/>
    <w:rsid w:val="00E73618"/>
    <w:rsid w:val="00E91937"/>
    <w:rsid w:val="00E92846"/>
    <w:rsid w:val="00E97F5D"/>
    <w:rsid w:val="00EA184B"/>
    <w:rsid w:val="00EA1BB3"/>
    <w:rsid w:val="00EA76F0"/>
    <w:rsid w:val="00EB6543"/>
    <w:rsid w:val="00EC3403"/>
    <w:rsid w:val="00EC7F9D"/>
    <w:rsid w:val="00EF198B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87</cp:revision>
  <dcterms:created xsi:type="dcterms:W3CDTF">2022-04-29T06:57:00Z</dcterms:created>
  <dcterms:modified xsi:type="dcterms:W3CDTF">2026-04-08T07:06:00Z</dcterms:modified>
</cp:coreProperties>
</file>